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D904" w14:textId="73AC9107" w:rsidR="00474AB0" w:rsidRDefault="008271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381C" wp14:editId="3067468C">
                <wp:simplePos x="0" y="0"/>
                <wp:positionH relativeFrom="margin">
                  <wp:posOffset>-271145</wp:posOffset>
                </wp:positionH>
                <wp:positionV relativeFrom="paragraph">
                  <wp:posOffset>5079</wp:posOffset>
                </wp:positionV>
                <wp:extent cx="2341880" cy="6191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88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CE192" w14:textId="3C79E735" w:rsidR="00827164" w:rsidRPr="00030124" w:rsidRDefault="00827164" w:rsidP="00827164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0124"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738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1.35pt;margin-top:.4pt;width:184.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" filled="f" stroked="f">
                <v:textbox>
                  <w:txbxContent>
                    <w:p w14:paraId="337CE192" w14:textId="3C79E735" w:rsidR="00827164" w:rsidRPr="00030124" w:rsidRDefault="00827164" w:rsidP="00827164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0124"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BB6">
        <w:t xml:space="preserve"> </w:t>
      </w:r>
    </w:p>
    <w:p w14:paraId="63A1D630" w14:textId="44AC0A74" w:rsidR="00827164" w:rsidRDefault="00827164" w:rsidP="008271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E275" wp14:editId="715283B0">
                <wp:simplePos x="0" y="0"/>
                <wp:positionH relativeFrom="column">
                  <wp:posOffset>-118745</wp:posOffset>
                </wp:positionH>
                <wp:positionV relativeFrom="paragraph">
                  <wp:posOffset>252730</wp:posOffset>
                </wp:positionV>
                <wp:extent cx="5876925" cy="4191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A0464" w14:textId="41C8A207" w:rsidR="00827164" w:rsidRPr="00827164" w:rsidRDefault="00827164" w:rsidP="00AF4BB6">
                            <w:pPr>
                              <w:shd w:val="clear" w:color="auto" w:fill="8EAADB" w:themeFill="accent1" w:themeFillTint="99"/>
                              <w:rPr>
                                <w:rFonts w:ascii="Bahnschrift SemiCondensed" w:hAnsi="Bahnschrift SemiCondensed"/>
                                <w:sz w:val="48"/>
                                <w:szCs w:val="48"/>
                              </w:rPr>
                            </w:pPr>
                            <w:r w:rsidRPr="00827164">
                              <w:rPr>
                                <w:rFonts w:ascii="Bahnschrift SemiCondensed" w:hAnsi="Bahnschrift SemiCondensed"/>
                                <w:sz w:val="48"/>
                                <w:szCs w:val="48"/>
                              </w:rPr>
                              <w:t>PRESENTATION DU BUDGET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E275" id="Zone de texte 4" o:spid="_x0000_s1027" type="#_x0000_t202" style="position:absolute;margin-left:-9.35pt;margin-top:19.9pt;width:46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" fillcolor="white [3201]" stroked="f" strokeweight=".5pt">
                <v:textbox>
                  <w:txbxContent>
                    <w:p w14:paraId="120A0464" w14:textId="41C8A207" w:rsidR="00827164" w:rsidRPr="00827164" w:rsidRDefault="00827164" w:rsidP="00AF4BB6">
                      <w:pPr>
                        <w:shd w:val="clear" w:color="auto" w:fill="8EAADB" w:themeFill="accent1" w:themeFillTint="99"/>
                        <w:rPr>
                          <w:rFonts w:ascii="Bahnschrift SemiCondensed" w:hAnsi="Bahnschrift SemiCondensed"/>
                          <w:sz w:val="48"/>
                          <w:szCs w:val="48"/>
                        </w:rPr>
                      </w:pPr>
                      <w:r w:rsidRPr="00827164">
                        <w:rPr>
                          <w:rFonts w:ascii="Bahnschrift SemiCondensed" w:hAnsi="Bahnschrift SemiCondensed"/>
                          <w:sz w:val="48"/>
                          <w:szCs w:val="48"/>
                        </w:rPr>
                        <w:t>PRESENTATION DU BUDGET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CBC9BAF" w14:textId="45D62DE8" w:rsidR="00827164" w:rsidRDefault="00827164" w:rsidP="00827164"/>
    <w:p w14:paraId="6B12323E" w14:textId="7CF14A3C" w:rsidR="00827164" w:rsidRDefault="00827164" w:rsidP="00827164"/>
    <w:p w14:paraId="6FCCE4F0" w14:textId="6578530A" w:rsidR="00AF4BB6" w:rsidRPr="003D3C08" w:rsidRDefault="00827164" w:rsidP="00AF4BB6">
      <w:pPr>
        <w:pStyle w:val="Sansinterligne"/>
      </w:pPr>
      <w:r w:rsidRPr="003D3C08">
        <w:t>Le Budget 2021 du CPAS de CINEY a été voté le 1</w:t>
      </w:r>
      <w:r w:rsidRPr="003D3C08">
        <w:rPr>
          <w:vertAlign w:val="superscript"/>
        </w:rPr>
        <w:t>er</w:t>
      </w:r>
      <w:r w:rsidRPr="003D3C08">
        <w:t xml:space="preserve"> décembre 2020 en Conseil de l’Action Sociale et soumis à la tutelle communale au Conseil Communal du </w:t>
      </w:r>
      <w:r w:rsidR="00AF4BB6" w:rsidRPr="003D3C08">
        <w:t xml:space="preserve">14 décembre 2020. Il est à l’équilibre malgré la crise sanitaire du COVID-19 qui a fortement impacté tous les secteurs. </w:t>
      </w:r>
    </w:p>
    <w:p w14:paraId="5416A02A" w14:textId="27BC8ABD" w:rsidR="00AF4BB6" w:rsidRPr="003D3C08" w:rsidRDefault="00AF4BB6" w:rsidP="00AF4BB6">
      <w:pPr>
        <w:pStyle w:val="Sansinterligne"/>
      </w:pPr>
      <w:r w:rsidRPr="003D3C08">
        <w:t xml:space="preserve">Le budget du CPAS est scindé en 2 parties : le budget ordinaire et le budget extraordinaire. </w:t>
      </w:r>
    </w:p>
    <w:p w14:paraId="00DF17E0" w14:textId="09A39690" w:rsidR="00AF4BB6" w:rsidRDefault="00AF4BB6" w:rsidP="00AF4BB6">
      <w:pPr>
        <w:pStyle w:val="Sansinterligne"/>
        <w:rPr>
          <w:sz w:val="24"/>
          <w:szCs w:val="24"/>
        </w:rPr>
      </w:pPr>
    </w:p>
    <w:p w14:paraId="63D3CFE7" w14:textId="00CE7D44" w:rsidR="00AF4BB6" w:rsidRPr="00D70123" w:rsidRDefault="00AF4BB6" w:rsidP="00AF4BB6">
      <w:pPr>
        <w:pStyle w:val="Sansinterligne"/>
        <w:rPr>
          <w:b/>
          <w:bCs/>
          <w:color w:val="70AD47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70123">
        <w:rPr>
          <w:b/>
          <w:bCs/>
          <w:color w:val="70AD47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BUDGET ORDINAIRE</w:t>
      </w:r>
    </w:p>
    <w:p w14:paraId="598F5974" w14:textId="4C856E01" w:rsidR="00263586" w:rsidRPr="003D3C08" w:rsidRDefault="00AF4BB6" w:rsidP="00AF4BB6">
      <w:pPr>
        <w:pStyle w:val="Sansinterligne"/>
      </w:pPr>
      <w:r w:rsidRPr="003D3C08">
        <w:t xml:space="preserve">= c’est l’ensemble des recettes régulières ainsi que l’ensemble des dépenses récurrentes pour remplir l’ensemble des missions dévolues à un CPAS durant l’exercice annuel. </w:t>
      </w:r>
    </w:p>
    <w:tbl>
      <w:tblPr>
        <w:tblStyle w:val="Grilledutableau"/>
        <w:tblpPr w:leftFromText="141" w:rightFromText="141" w:vertAnchor="text" w:horzAnchor="margin" w:tblpXSpec="center" w:tblpY="15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240"/>
      </w:tblGrid>
      <w:tr w:rsidR="0095322B" w14:paraId="581A890E" w14:textId="77777777" w:rsidTr="00A16D74">
        <w:tc>
          <w:tcPr>
            <w:tcW w:w="5392" w:type="dxa"/>
          </w:tcPr>
          <w:p w14:paraId="6AF25DDC" w14:textId="77777777" w:rsidR="00A16D74" w:rsidRDefault="00A16D74" w:rsidP="00A16D74">
            <w:pPr>
              <w:pStyle w:val="Sansinterligne"/>
              <w:rPr>
                <w:b/>
                <w:bCs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F4BB6">
              <w:rPr>
                <w:b/>
                <w:bCs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RECETTES ORDINAIRES</w:t>
            </w:r>
          </w:p>
          <w:p w14:paraId="6F07BD13" w14:textId="77777777" w:rsidR="00A16D74" w:rsidRPr="003D3C08" w:rsidRDefault="00A16D74" w:rsidP="00A16D74">
            <w:pPr>
              <w:pStyle w:val="Sansinterligne"/>
              <w:rPr>
                <w:b/>
                <w:bCs/>
              </w:rPr>
            </w:pPr>
            <w:r w:rsidRPr="003D3C08">
              <w:rPr>
                <w:b/>
                <w:bCs/>
              </w:rPr>
              <w:t>Montant global : 8.388.467,84 €</w:t>
            </w:r>
          </w:p>
          <w:p w14:paraId="308858DA" w14:textId="6ACC3DA3" w:rsidR="00A16D74" w:rsidRPr="003D3C08" w:rsidRDefault="00A16D74" w:rsidP="00A16D74">
            <w:pPr>
              <w:pStyle w:val="Sansinterligne"/>
            </w:pPr>
            <w:r w:rsidRPr="003D3C08">
              <w:t>En moyenne par habitant : 497,98 € (moyenne calculée sur 16.845 habitants)</w:t>
            </w:r>
          </w:p>
          <w:p w14:paraId="240225FE" w14:textId="39B3AF99" w:rsidR="00A16D74" w:rsidRPr="003D3C08" w:rsidRDefault="00A16D74" w:rsidP="00A16D74">
            <w:pPr>
              <w:pStyle w:val="Sansinterligne"/>
            </w:pPr>
            <w:r w:rsidRPr="003D3C08">
              <w:t xml:space="preserve">Les rentrées financières proviennent principalement des postes suivants : </w:t>
            </w:r>
          </w:p>
          <w:p w14:paraId="7EC8562C" w14:textId="3D754A93" w:rsidR="00A16D74" w:rsidRPr="003D3C08" w:rsidRDefault="00A16D74" w:rsidP="00A16D74">
            <w:pPr>
              <w:pStyle w:val="Sansinterligne"/>
              <w:spacing w:before="120"/>
            </w:pPr>
            <w:r w:rsidRPr="003D3C08">
              <w:rPr>
                <w:b/>
                <w:bCs/>
              </w:rPr>
              <w:t>Intervention Etat fédéral et Région dans les aides sociales octroyées</w:t>
            </w:r>
            <w:r w:rsidRPr="003D3C08">
              <w:t> : 2.710.643,80€</w:t>
            </w:r>
            <w:r>
              <w:t xml:space="preserve"> d</w:t>
            </w:r>
            <w:r w:rsidRPr="003D3C08">
              <w:t>ont :</w:t>
            </w:r>
          </w:p>
          <w:p w14:paraId="669ED822" w14:textId="572D381F" w:rsidR="00A16D74" w:rsidRPr="003D3C08" w:rsidRDefault="00A16D74" w:rsidP="00A16D74">
            <w:pPr>
              <w:pStyle w:val="Sansinterligne"/>
              <w:numPr>
                <w:ilvl w:val="0"/>
                <w:numId w:val="1"/>
              </w:numPr>
            </w:pPr>
            <w:r w:rsidRPr="003D3C08">
              <w:t>RIS : 2.174.750,00€</w:t>
            </w:r>
          </w:p>
          <w:p w14:paraId="1F6075AD" w14:textId="26622FF7" w:rsidR="00A16D74" w:rsidRPr="003D3C08" w:rsidRDefault="00A16D74" w:rsidP="00A16D74">
            <w:pPr>
              <w:pStyle w:val="Sansinterligne"/>
              <w:numPr>
                <w:ilvl w:val="0"/>
                <w:numId w:val="1"/>
              </w:numPr>
            </w:pPr>
            <w:proofErr w:type="spellStart"/>
            <w:r w:rsidRPr="003D3C08">
              <w:t>Subv</w:t>
            </w:r>
            <w:proofErr w:type="spellEnd"/>
            <w:r w:rsidRPr="003D3C08">
              <w:t xml:space="preserve"> spéciale COVID : 98.377,75€</w:t>
            </w:r>
          </w:p>
          <w:p w14:paraId="59BEAAA6" w14:textId="1FD6DD77" w:rsidR="00A16D74" w:rsidRPr="003D3C08" w:rsidRDefault="00A16D74" w:rsidP="00A16D74">
            <w:pPr>
              <w:pStyle w:val="Sansinterligne"/>
              <w:spacing w:before="120"/>
            </w:pPr>
            <w:r w:rsidRPr="003D3C08">
              <w:rPr>
                <w:b/>
                <w:bCs/>
              </w:rPr>
              <w:t>Dotation communale :</w:t>
            </w:r>
            <w:r w:rsidRPr="003D3C08">
              <w:t xml:space="preserve"> 2.331.410, 04€ soit 138,40€ par habitant</w:t>
            </w:r>
          </w:p>
          <w:p w14:paraId="22EB99DB" w14:textId="10FAE3B1" w:rsidR="00A16D74" w:rsidRPr="003D3C08" w:rsidRDefault="00A16D74" w:rsidP="00A16D74">
            <w:pPr>
              <w:pStyle w:val="Sansinterligne"/>
              <w:spacing w:before="120"/>
            </w:pPr>
            <w:r w:rsidRPr="003D3C08">
              <w:rPr>
                <w:b/>
                <w:bCs/>
              </w:rPr>
              <w:t>Habitations pour personnes âgées</w:t>
            </w:r>
            <w:r w:rsidRPr="003D3C08">
              <w:t> : 607.400,00€</w:t>
            </w:r>
          </w:p>
          <w:p w14:paraId="40119F41" w14:textId="4A4B2729" w:rsidR="00A16D74" w:rsidRPr="003D3C08" w:rsidRDefault="00A16D74" w:rsidP="00A16D74">
            <w:pPr>
              <w:pStyle w:val="Sansinterligne"/>
              <w:spacing w:before="120"/>
            </w:pPr>
            <w:r w:rsidRPr="003D3C08">
              <w:rPr>
                <w:b/>
                <w:bCs/>
              </w:rPr>
              <w:t>Subvention</w:t>
            </w:r>
            <w:r>
              <w:rPr>
                <w:b/>
                <w:bCs/>
              </w:rPr>
              <w:t>s</w:t>
            </w:r>
            <w:r w:rsidRPr="003D3C08">
              <w:rPr>
                <w:b/>
                <w:bCs/>
              </w:rPr>
              <w:t xml:space="preserve"> diverses liées au personnel</w:t>
            </w:r>
            <w:r w:rsidRPr="003D3C08">
              <w:t> </w:t>
            </w:r>
            <w:r>
              <w:t>d</w:t>
            </w:r>
            <w:r w:rsidRPr="003D3C08">
              <w:t xml:space="preserve">ont : </w:t>
            </w:r>
          </w:p>
          <w:p w14:paraId="7F1749BD" w14:textId="15A6DEB3" w:rsidR="00A16D74" w:rsidRPr="003D3C08" w:rsidRDefault="00A16D74" w:rsidP="00A16D74">
            <w:pPr>
              <w:pStyle w:val="Sansinterligne"/>
              <w:numPr>
                <w:ilvl w:val="0"/>
                <w:numId w:val="1"/>
              </w:numPr>
            </w:pPr>
            <w:proofErr w:type="spellStart"/>
            <w:r w:rsidRPr="003D3C08">
              <w:t>Maribel</w:t>
            </w:r>
            <w:proofErr w:type="spellEnd"/>
            <w:r w:rsidRPr="003D3C08">
              <w:t> : 287.911,84€</w:t>
            </w:r>
          </w:p>
          <w:p w14:paraId="0E27F86A" w14:textId="3131B7FE" w:rsidR="00A16D74" w:rsidRPr="003D3C08" w:rsidRDefault="00A16D74" w:rsidP="00A16D74">
            <w:pPr>
              <w:pStyle w:val="Sansinterligne"/>
              <w:numPr>
                <w:ilvl w:val="0"/>
                <w:numId w:val="1"/>
              </w:numPr>
            </w:pPr>
            <w:r w:rsidRPr="003D3C08">
              <w:t>APE : 359.100,00€</w:t>
            </w:r>
          </w:p>
          <w:p w14:paraId="2E71A285" w14:textId="77777777" w:rsidR="00A16D74" w:rsidRPr="003D3C08" w:rsidRDefault="00A16D74" w:rsidP="00A16D74">
            <w:pPr>
              <w:pStyle w:val="Sansinterligne"/>
              <w:spacing w:before="120"/>
            </w:pPr>
            <w:r w:rsidRPr="003D3C08">
              <w:rPr>
                <w:b/>
                <w:bCs/>
              </w:rPr>
              <w:t>Fonds spécial de l’aide sociale</w:t>
            </w:r>
            <w:r w:rsidRPr="003D3C08">
              <w:t> : 239.213,03€</w:t>
            </w:r>
          </w:p>
          <w:p w14:paraId="4C6A9280" w14:textId="494BE380" w:rsidR="00A16D74" w:rsidRPr="003D3C08" w:rsidRDefault="00A16D74" w:rsidP="007B5A63">
            <w:pPr>
              <w:pStyle w:val="Sansinterligne"/>
              <w:spacing w:before="120"/>
            </w:pPr>
            <w:r w:rsidRPr="003D3C08">
              <w:rPr>
                <w:b/>
                <w:bCs/>
              </w:rPr>
              <w:t>Fonds Energie et chauffage</w:t>
            </w:r>
            <w:r w:rsidRPr="003D3C08">
              <w:t> : 318.102,10€</w:t>
            </w:r>
          </w:p>
          <w:p w14:paraId="2F8305FA" w14:textId="6841164D" w:rsidR="00A16D74" w:rsidRDefault="00A16D74" w:rsidP="00A16D74">
            <w:pPr>
              <w:pStyle w:val="Sansinterligne"/>
              <w:rPr>
                <w:noProof/>
              </w:rPr>
            </w:pPr>
          </w:p>
          <w:p w14:paraId="36CEEE39" w14:textId="25292F14" w:rsidR="00A16D74" w:rsidRPr="003D3C08" w:rsidRDefault="0095322B" w:rsidP="00A16D74">
            <w:pPr>
              <w:pStyle w:val="Sansinterligne"/>
            </w:pPr>
            <w:r>
              <w:t xml:space="preserve">                                                           </w:t>
            </w:r>
            <w:r w:rsidRPr="0095322B">
              <w:rPr>
                <w:b/>
                <w:bCs/>
                <w:u w:val="single"/>
              </w:rPr>
              <w:t>Ventilation des recettes</w:t>
            </w:r>
            <w:r>
              <w:rPr>
                <w:noProof/>
              </w:rPr>
              <w:drawing>
                <wp:inline distT="0" distB="0" distL="0" distR="0" wp14:anchorId="37E82F00" wp14:editId="6C4DE1D1">
                  <wp:extent cx="3234384" cy="1922079"/>
                  <wp:effectExtent l="0" t="0" r="4445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863" cy="1951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5DDD8" w14:textId="77777777" w:rsidR="00A16D74" w:rsidRPr="00927062" w:rsidRDefault="00A16D74" w:rsidP="00A16D74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7F6C78D6" w14:textId="77777777" w:rsidR="00A16D74" w:rsidRDefault="00A16D74" w:rsidP="00A16D74">
            <w:pPr>
              <w:pStyle w:val="Sansinterligne"/>
              <w:rPr>
                <w:b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F4BB6">
              <w:rPr>
                <w:b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DEPENSES ORDINAIRES</w:t>
            </w:r>
          </w:p>
          <w:p w14:paraId="7F64B3FB" w14:textId="77777777" w:rsidR="00A16D74" w:rsidRPr="003D3C08" w:rsidRDefault="00A16D74" w:rsidP="00A16D74">
            <w:pPr>
              <w:pStyle w:val="Sansinterligne"/>
              <w:rPr>
                <w:b/>
                <w:bCs/>
              </w:rPr>
            </w:pPr>
            <w:r w:rsidRPr="003D3C08">
              <w:rPr>
                <w:b/>
                <w:bCs/>
              </w:rPr>
              <w:t>Montant global : 8.384.667,31 €</w:t>
            </w:r>
          </w:p>
          <w:p w14:paraId="5559A955" w14:textId="77777777" w:rsidR="00A16D74" w:rsidRDefault="00A16D74" w:rsidP="00A16D74">
            <w:pPr>
              <w:pStyle w:val="Sansinterligne"/>
            </w:pPr>
            <w:r>
              <w:t>En moyenne par habitant : 497,75 € (moyenne calculée sur 16.845 habitants)</w:t>
            </w:r>
          </w:p>
          <w:p w14:paraId="6BC1F32C" w14:textId="77777777" w:rsidR="00A16D74" w:rsidRDefault="00A16D74" w:rsidP="00A16D74">
            <w:pPr>
              <w:pStyle w:val="Sansinterligne"/>
            </w:pPr>
          </w:p>
          <w:p w14:paraId="0A9AE243" w14:textId="77777777" w:rsidR="00A16D74" w:rsidRDefault="00A16D74" w:rsidP="00A16D74">
            <w:pPr>
              <w:pStyle w:val="Sansinterligne"/>
            </w:pPr>
            <w:r>
              <w:t>Les dépenses ordinaires permettent le fonctionnement de l’institution : salaires du personnel, services à la population (aides diverses), entretien des infrastructures.</w:t>
            </w:r>
          </w:p>
          <w:p w14:paraId="72E6E0CE" w14:textId="77777777" w:rsidR="00A16D74" w:rsidRDefault="00A16D74" w:rsidP="00A16D74">
            <w:pPr>
              <w:pStyle w:val="Sansinterligne"/>
            </w:pPr>
          </w:p>
          <w:p w14:paraId="1E4B2F15" w14:textId="77777777" w:rsidR="00A16D74" w:rsidRDefault="00A16D74" w:rsidP="00A16D74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Chiffres principaux :</w:t>
            </w:r>
          </w:p>
          <w:p w14:paraId="4559F000" w14:textId="77777777" w:rsidR="00A16D74" w:rsidRDefault="00A16D74" w:rsidP="00A16D74">
            <w:pPr>
              <w:pStyle w:val="Sansinterligne"/>
            </w:pPr>
            <w:r>
              <w:rPr>
                <w:u w:val="single"/>
              </w:rPr>
              <w:t>Frais de personnel </w:t>
            </w:r>
            <w:r>
              <w:t>: 2.866.971,59 €</w:t>
            </w:r>
          </w:p>
          <w:p w14:paraId="265912C2" w14:textId="77777777" w:rsidR="00A16D74" w:rsidRDefault="00A16D74" w:rsidP="00A16D74">
            <w:pPr>
              <w:pStyle w:val="Sansinterligne"/>
            </w:pPr>
            <w:r w:rsidRPr="003D3C08">
              <w:rPr>
                <w:u w:val="single"/>
              </w:rPr>
              <w:t>Transfert</w:t>
            </w:r>
            <w:r>
              <w:rPr>
                <w:u w:val="single"/>
              </w:rPr>
              <w:t>s</w:t>
            </w:r>
            <w:r>
              <w:t xml:space="preserve"> : 4.795.393,28 € dont : </w:t>
            </w:r>
          </w:p>
          <w:p w14:paraId="42315F63" w14:textId="7D5B65FA" w:rsidR="00A16D74" w:rsidRDefault="00A16D74" w:rsidP="00A16D74">
            <w:pPr>
              <w:pStyle w:val="Sansinterligne"/>
            </w:pPr>
            <w:r>
              <w:t>- 759.428,94 € relatifs à l’insertion professionnelle (principalement lié à la mise à l’emploi au travers de l’ART60)</w:t>
            </w:r>
          </w:p>
          <w:p w14:paraId="7B253AAB" w14:textId="3A496C8C" w:rsidR="00A16D74" w:rsidRDefault="00A16D74" w:rsidP="00A16D74">
            <w:pPr>
              <w:pStyle w:val="Sansinterligne"/>
            </w:pPr>
            <w:r>
              <w:t>- 3.751.451,95 € relatifs à l’aide sociale (il s’agit ici de toutes les aides destinées à la population)</w:t>
            </w:r>
          </w:p>
          <w:p w14:paraId="5E48ACED" w14:textId="77777777" w:rsidR="00A16D74" w:rsidRDefault="00A16D74" w:rsidP="00A16D74">
            <w:pPr>
              <w:pStyle w:val="Sansinterligne"/>
            </w:pPr>
          </w:p>
          <w:p w14:paraId="251EF536" w14:textId="77777777" w:rsidR="00A16D74" w:rsidRPr="00FD366F" w:rsidRDefault="00A16D74" w:rsidP="00A16D74">
            <w:pPr>
              <w:pStyle w:val="Sansinterligne"/>
            </w:pPr>
            <w:r>
              <w:rPr>
                <w:u w:val="single"/>
              </w:rPr>
              <w:t>Fonctionnement </w:t>
            </w:r>
            <w:r>
              <w:t xml:space="preserve">: 686.090,00 € dont : </w:t>
            </w:r>
          </w:p>
          <w:p w14:paraId="2FB1EEC9" w14:textId="77777777" w:rsidR="00A16D74" w:rsidRDefault="00A16D74" w:rsidP="00A16D74">
            <w:pPr>
              <w:pStyle w:val="Sansinterligne"/>
            </w:pPr>
            <w:r>
              <w:t>Frais de fonctionnement du CPAS : 216.520,00 €</w:t>
            </w:r>
          </w:p>
          <w:p w14:paraId="58226A83" w14:textId="77777777" w:rsidR="00A16D74" w:rsidRDefault="00A16D74" w:rsidP="00A16D74">
            <w:pPr>
              <w:pStyle w:val="Sansinterligne"/>
            </w:pPr>
            <w:r>
              <w:t>Frais de fonctionnement pour les repas à domicile : 133.400,00 €</w:t>
            </w:r>
          </w:p>
          <w:p w14:paraId="3B5D0718" w14:textId="77777777" w:rsidR="00A16D74" w:rsidRDefault="00A16D74" w:rsidP="00A16D74">
            <w:pPr>
              <w:pStyle w:val="Sansinterligne"/>
            </w:pPr>
            <w:r>
              <w:t>Frais de fonctionnement pour les habitations pour personnes âgées : 238.900,00 €</w:t>
            </w:r>
          </w:p>
          <w:p w14:paraId="7AE605F2" w14:textId="77777777" w:rsidR="00A16D74" w:rsidRDefault="00A16D74" w:rsidP="00A16D74">
            <w:pPr>
              <w:pStyle w:val="Sansinterligne"/>
            </w:pPr>
          </w:p>
          <w:p w14:paraId="7C57E79A" w14:textId="55F63D65" w:rsidR="00A16D74" w:rsidRDefault="00A16D74" w:rsidP="00A16D74">
            <w:pPr>
              <w:pStyle w:val="Sansinterligne"/>
            </w:pPr>
            <w:r>
              <w:rPr>
                <w:u w:val="single"/>
              </w:rPr>
              <w:t>Charges de remboursement de la dette </w:t>
            </w:r>
            <w:r>
              <w:t>: 36.212,44 € (habitations pour personnes âgées)</w:t>
            </w:r>
          </w:p>
          <w:p w14:paraId="629E2DB2" w14:textId="77777777" w:rsidR="0095322B" w:rsidRDefault="0095322B" w:rsidP="00A16D74">
            <w:pPr>
              <w:pStyle w:val="Sansinterligne"/>
            </w:pPr>
          </w:p>
          <w:p w14:paraId="0017FD27" w14:textId="57D30867" w:rsidR="00D70123" w:rsidRPr="0095322B" w:rsidRDefault="0095322B" w:rsidP="00A16D74">
            <w:pPr>
              <w:pStyle w:val="Sansinterligne"/>
              <w:rPr>
                <w:b/>
                <w:bCs/>
                <w:u w:val="single"/>
              </w:rPr>
            </w:pPr>
            <w:r w:rsidRPr="0095322B">
              <w:rPr>
                <w:b/>
                <w:bCs/>
              </w:rPr>
              <w:t xml:space="preserve">                                                      </w:t>
            </w:r>
            <w:r w:rsidRPr="0095322B">
              <w:rPr>
                <w:b/>
                <w:bCs/>
                <w:u w:val="single"/>
              </w:rPr>
              <w:t>Ventilation des dépenses</w:t>
            </w:r>
          </w:p>
          <w:p w14:paraId="657F1A22" w14:textId="2DE9914D" w:rsidR="00D70123" w:rsidRPr="00FD366F" w:rsidRDefault="0095322B" w:rsidP="00A16D74">
            <w:pPr>
              <w:pStyle w:val="Sansinterligne"/>
            </w:pPr>
            <w:r>
              <w:rPr>
                <w:noProof/>
              </w:rPr>
              <w:drawing>
                <wp:inline distT="0" distB="0" distL="0" distR="0" wp14:anchorId="1EBDAD4A" wp14:editId="2B39B6AA">
                  <wp:extent cx="2857500" cy="1918335"/>
                  <wp:effectExtent l="0" t="0" r="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391" cy="1957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22B" w14:paraId="67AFE848" w14:textId="77777777" w:rsidTr="00A16D74">
        <w:tc>
          <w:tcPr>
            <w:tcW w:w="5392" w:type="dxa"/>
          </w:tcPr>
          <w:p w14:paraId="4E559A6E" w14:textId="77777777" w:rsidR="0095322B" w:rsidRPr="00AF4BB6" w:rsidRDefault="0095322B" w:rsidP="00A16D74">
            <w:pPr>
              <w:pStyle w:val="Sansinterligne"/>
              <w:rPr>
                <w:b/>
                <w:bCs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240" w:type="dxa"/>
          </w:tcPr>
          <w:p w14:paraId="45123CB6" w14:textId="77777777" w:rsidR="0095322B" w:rsidRPr="00AF4BB6" w:rsidRDefault="0095322B" w:rsidP="00A16D74">
            <w:pPr>
              <w:pStyle w:val="Sansinterligne"/>
              <w:rPr>
                <w:b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043308EA" w14:textId="77777777" w:rsidR="00AF4BB6" w:rsidRPr="00AF4BB6" w:rsidRDefault="00AF4BB6" w:rsidP="00AF4BB6">
      <w:pPr>
        <w:pStyle w:val="Sansinterligne"/>
        <w:rPr>
          <w:sz w:val="24"/>
          <w:szCs w:val="24"/>
        </w:rPr>
      </w:pPr>
    </w:p>
    <w:sectPr w:rsidR="00AF4BB6" w:rsidRPr="00AF4BB6" w:rsidSect="00A16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260A"/>
    <w:multiLevelType w:val="hybridMultilevel"/>
    <w:tmpl w:val="18B8BA80"/>
    <w:lvl w:ilvl="0" w:tplc="BBBA49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64"/>
    <w:rsid w:val="00030124"/>
    <w:rsid w:val="000F5D2C"/>
    <w:rsid w:val="00263586"/>
    <w:rsid w:val="00296BD9"/>
    <w:rsid w:val="003D3C08"/>
    <w:rsid w:val="00474AB0"/>
    <w:rsid w:val="00503FD1"/>
    <w:rsid w:val="007B5A63"/>
    <w:rsid w:val="00827164"/>
    <w:rsid w:val="00927062"/>
    <w:rsid w:val="0095322B"/>
    <w:rsid w:val="00A16D74"/>
    <w:rsid w:val="00AF4BB6"/>
    <w:rsid w:val="00B408C7"/>
    <w:rsid w:val="00D70123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C4F1"/>
  <w15:chartTrackingRefBased/>
  <w15:docId w15:val="{DE6ED08D-4A73-4A4B-A9F9-D10F5E59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4BB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F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A5F-D9E6-40F1-BD64-0409E8FB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Freson</dc:creator>
  <cp:keywords/>
  <dc:description/>
  <cp:lastModifiedBy>Coline Dubois</cp:lastModifiedBy>
  <cp:revision>4</cp:revision>
  <cp:lastPrinted>2021-03-25T13:47:00Z</cp:lastPrinted>
  <dcterms:created xsi:type="dcterms:W3CDTF">2021-03-25T08:43:00Z</dcterms:created>
  <dcterms:modified xsi:type="dcterms:W3CDTF">2021-05-27T10:32:00Z</dcterms:modified>
</cp:coreProperties>
</file>